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4CD" w:rsidRDefault="001024CD" w:rsidP="001024CD">
      <w:pPr>
        <w:tabs>
          <w:tab w:val="left" w:pos="709"/>
        </w:tabs>
        <w:ind w:firstLine="851"/>
        <w:contextualSpacing/>
        <w:jc w:val="center"/>
        <w:rPr>
          <w:rFonts w:ascii="Times New Roman" w:hAnsi="Times New Roman"/>
          <w:sz w:val="28"/>
          <w:szCs w:val="28"/>
        </w:rPr>
      </w:pPr>
      <w:r w:rsidRPr="00825B2A">
        <w:rPr>
          <w:rFonts w:ascii="Times New Roman" w:hAnsi="Times New Roman"/>
          <w:sz w:val="28"/>
          <w:szCs w:val="28"/>
        </w:rPr>
        <w:t>12 ЗАКЛАДОЧНЫЕ РАБОТЫ НА ПРИМЕРЕ РИДДЕР-СОКОЛЬНОГО РУДНИКА</w:t>
      </w:r>
    </w:p>
    <w:p w:rsidR="001024CD" w:rsidRPr="00825B2A" w:rsidRDefault="001024CD" w:rsidP="001024CD">
      <w:pPr>
        <w:tabs>
          <w:tab w:val="left" w:pos="709"/>
        </w:tabs>
        <w:ind w:firstLine="851"/>
        <w:contextualSpacing/>
        <w:jc w:val="center"/>
        <w:rPr>
          <w:rFonts w:ascii="Times New Roman" w:hAnsi="Times New Roman"/>
          <w:sz w:val="28"/>
          <w:szCs w:val="28"/>
        </w:rPr>
      </w:pP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Технологический процесс гидротранспорта текущих </w:t>
      </w:r>
      <w:r w:rsidRPr="00FA5C51">
        <w:rPr>
          <w:rFonts w:ascii="Times New Roman" w:hAnsi="Times New Roman"/>
          <w:sz w:val="28"/>
          <w:szCs w:val="28"/>
        </w:rPr>
        <w:t>хвостов  обогащения  с обогатительной фабрики до закладочных комплексов рудников РСМ: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- запуск системы гидротранспорта текущих хвостов производится при температуре воздуха в районе трассы трубопровода не ниже минус 22°С;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- гидротранспорт текущих хвостов должен быть прекращен и хвостопроводы должны быть срочно промыты при достижении температуры окружающего воздуха районе трассы хвостопровода отметки минус 30°С;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- гидротранспорт текущих хвостов на закладочные комплексы может осуществляться при более низких температурах только при выполнении технических мероприятий, предусмотренных специальным планом организации работ, утверждаемым главным инженером рудника.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Приготовление закладочной смеси.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Часовой расход компонентов закладочной смеси устанавливают на основании принятого состава смеси с учетом необходимой производительности закладочного комплекса, фактической влажности исходных материалов.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Дозирование твердых компонентов закладочной смеси осуществляют преимущественно весовым методом с оперативной регистрацией расхода в системе визуализации приборов автоматического контроля.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Расход воды и пульпы хвостов обогащения регистрируют и регулируют с использованием автоматизированных приборов-расходомеров с регистрацией показаний расхода в системе визуализации.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Расход воды в составе закладочной смеси дополнительно корректируют по конечной плотности закладочной смеси, определяемой приборами-плотномерами или же весовым методом.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Для перемешивания закладочной смеси на мелкодисперсных материалах следует использовать эффективные смесители турбулентного типа; для смесей с включением крупного заполнителя - гравитационные барабанные смесители.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В технологической цепи аппаратов для приготовления закладочной смеси должны быть предусмотрены устройства, предотвращающие попадание негабаритных включений в закладочный трубопровод.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Транспортирование закладки в выработанное пространство.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Подачу закладочной смеси в выработанное пространство осуществляют трубопроводным транспортом в самотечном или самотечно-пневматическом режиме.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Закладочные трубопроводы разделяются на магистральные, проложенные по основным выработкам, и участковые, проложенные по вспомогательным выработкам.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Прокладка магистральных трубопроводов и их оборудование осуществляется по технолог</w:t>
      </w:r>
      <w:r>
        <w:rPr>
          <w:rFonts w:ascii="Times New Roman" w:hAnsi="Times New Roman"/>
          <w:sz w:val="28"/>
          <w:szCs w:val="28"/>
        </w:rPr>
        <w:t>ическим проектам, а участковых</w:t>
      </w:r>
      <w:r w:rsidRPr="00FA5C51">
        <w:rPr>
          <w:rFonts w:ascii="Times New Roman" w:hAnsi="Times New Roman"/>
          <w:sz w:val="28"/>
          <w:szCs w:val="28"/>
        </w:rPr>
        <w:t xml:space="preserve"> по схемам, </w:t>
      </w:r>
      <w:r w:rsidRPr="00FA5C51">
        <w:rPr>
          <w:rFonts w:ascii="Times New Roman" w:hAnsi="Times New Roman"/>
          <w:sz w:val="28"/>
          <w:szCs w:val="28"/>
        </w:rPr>
        <w:lastRenderedPageBreak/>
        <w:t>паспортам и локальным проектам, утверждаемым главным инженером рудника.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Для снижения рабочего давления в трубопроводе при большой глубине подачи смеси следует прокладывать трубопровод по ступенчатой схеме, состоящей из последовательно соединенных вертикальных и горизонтальных участков.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Для закладочного трубопровода применяют стальные бесшовные горячие или холоднодеформированные трубы; на конце участкового трубопровода допускается применение пластмассовых труб.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Толщину стенки трубы выбирают с учетом максимально возможного рабочего давления.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Соединение труб производят с помощью быстроразъемных соединений, фланцев и электросваркой.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Внутренний диаметр закладочного трубопровода выбирается с учетом фактической производительности закладочного комплекса из условия обеспечения скорости движения закладочной смеси в интервале 1-2 м/сек.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Дальность подачи по трубопроводу в самотечном режиме закладочных смесей, регламентированных настоящей</w:t>
      </w:r>
      <w:r>
        <w:rPr>
          <w:rFonts w:ascii="Times New Roman" w:hAnsi="Times New Roman"/>
          <w:sz w:val="28"/>
          <w:szCs w:val="28"/>
        </w:rPr>
        <w:t xml:space="preserve"> инструкцией составов</w:t>
      </w:r>
      <w:r w:rsidRPr="00FA5C51">
        <w:rPr>
          <w:rFonts w:ascii="Times New Roman" w:hAnsi="Times New Roman"/>
          <w:sz w:val="28"/>
          <w:szCs w:val="28"/>
        </w:rPr>
        <w:t>, определяется соотношением:</w:t>
      </w:r>
    </w:p>
    <w:p w:rsidR="001024CD" w:rsidRPr="001024CD" w:rsidRDefault="001024CD" w:rsidP="001024CD">
      <w:pPr>
        <w:tabs>
          <w:tab w:val="left" w:pos="709"/>
        </w:tabs>
        <w:ind w:firstLine="851"/>
        <w:contextualSpacing/>
        <w:jc w:val="center"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 xml:space="preserve">Н : </w:t>
      </w:r>
      <w:r w:rsidRPr="00FA5C51">
        <w:rPr>
          <w:rFonts w:ascii="Times New Roman" w:hAnsi="Times New Roman"/>
          <w:sz w:val="28"/>
          <w:szCs w:val="28"/>
          <w:lang w:val="en-US"/>
        </w:rPr>
        <w:t>L</w:t>
      </w:r>
      <w:r w:rsidRPr="00FA5C51">
        <w:rPr>
          <w:rFonts w:ascii="Times New Roman" w:hAnsi="Times New Roman"/>
          <w:sz w:val="28"/>
          <w:szCs w:val="28"/>
        </w:rPr>
        <w:t xml:space="preserve"> = 1 : 5 + 1 : 7,</w:t>
      </w:r>
      <w:r w:rsidRPr="001024CD">
        <w:rPr>
          <w:rFonts w:ascii="Times New Roman" w:hAnsi="Times New Roman"/>
          <w:sz w:val="28"/>
          <w:szCs w:val="28"/>
        </w:rPr>
        <w:t xml:space="preserve">                     (2)</w:t>
      </w:r>
    </w:p>
    <w:p w:rsidR="001024CD" w:rsidRPr="001024CD" w:rsidRDefault="001024CD" w:rsidP="001024CD">
      <w:pPr>
        <w:tabs>
          <w:tab w:val="left" w:pos="709"/>
        </w:tabs>
        <w:ind w:firstLine="851"/>
        <w:contextualSpacing/>
        <w:jc w:val="center"/>
        <w:rPr>
          <w:rFonts w:ascii="Times New Roman" w:hAnsi="Times New Roman"/>
          <w:sz w:val="28"/>
          <w:szCs w:val="28"/>
        </w:rPr>
      </w:pP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 xml:space="preserve">где Н - суммарная длина вертикальных участков закладочного трубопровода, м; </w:t>
      </w:r>
      <w:r w:rsidRPr="00FA5C51">
        <w:rPr>
          <w:rFonts w:ascii="Times New Roman" w:hAnsi="Times New Roman"/>
          <w:sz w:val="28"/>
          <w:szCs w:val="28"/>
          <w:lang w:val="en-US"/>
        </w:rPr>
        <w:t>L</w:t>
      </w:r>
      <w:r w:rsidRPr="00FA5C51">
        <w:rPr>
          <w:rFonts w:ascii="Times New Roman" w:hAnsi="Times New Roman"/>
          <w:sz w:val="28"/>
          <w:szCs w:val="28"/>
        </w:rPr>
        <w:t xml:space="preserve"> - суммарная длина горизонтальных участков закладочного трубопровода, м.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При самотечно-пневматическом режиме транспортирования закладочной смеси подачу сжатого воздуха в трубопровод осуществляют через пневмоклапан специальной конструкции. Место установки пневмоклапана определяют в конце самотечного участка транспортирования.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При транспортировании закладочной смеси по скважинам последние должны быть обсажены трубами.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 xml:space="preserve">Допускается транспортирование закладки по необсаженным скважинам длиной не более </w:t>
      </w:r>
      <w:smartTag w:uri="urn:schemas-microsoft-com:office:smarttags" w:element="metricconverter">
        <w:smartTagPr>
          <w:attr w:name="ProductID" w:val="60 м"/>
        </w:smartTagPr>
        <w:r w:rsidRPr="00FA5C51">
          <w:rPr>
            <w:rFonts w:ascii="Times New Roman" w:hAnsi="Times New Roman"/>
            <w:sz w:val="28"/>
            <w:szCs w:val="28"/>
          </w:rPr>
          <w:t>60 м</w:t>
        </w:r>
      </w:smartTag>
      <w:r w:rsidRPr="00FA5C51">
        <w:rPr>
          <w:rFonts w:ascii="Times New Roman" w:hAnsi="Times New Roman"/>
          <w:sz w:val="28"/>
          <w:szCs w:val="28"/>
        </w:rPr>
        <w:t xml:space="preserve"> на участковых отрезках трубопровода.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Закладочный трубопровод оборудуют устройствами для аварийного сброса смеси, в качестве которых можно использовать короткие (до 1м) отрезки труб с быстроразъемными соединениями, смонтированные вдоль или под углом к оси трубопровода (или иные подобные устройства).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Устройства для сброса смеси устанавливают у выхода из вертикальных участков трубопровода и через 500м - на горизонтальных участках.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Для повышения срока службы закладочного трубопровода рекомендуется периодически поворачивать трубы (примерно на 120°) относительно продольной оси.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Вновь смонтированный или отремонтированный трубопровод испытывают под давлением путем заполнения его водой на полную высоту.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lastRenderedPageBreak/>
        <w:t>Трубопровод считается годным к эксплуатации, если в нем нет разрывов, значительной деформации и течи.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Ликвидацию закупорок закладочного трубопровода провод</w:t>
      </w:r>
      <w:r>
        <w:rPr>
          <w:rFonts w:ascii="Times New Roman" w:hAnsi="Times New Roman"/>
          <w:sz w:val="28"/>
          <w:szCs w:val="28"/>
        </w:rPr>
        <w:t>ят в минимально короткие сроки</w:t>
      </w:r>
      <w:r w:rsidRPr="00FA5C51">
        <w:rPr>
          <w:rFonts w:ascii="Times New Roman" w:hAnsi="Times New Roman"/>
          <w:sz w:val="28"/>
          <w:szCs w:val="28"/>
        </w:rPr>
        <w:t xml:space="preserve"> до начала схватывания смеси.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Устранение закупорок трубопровода без его расстыковки выполняют в следующем порядке:</w:t>
      </w:r>
    </w:p>
    <w:p w:rsidR="001024CD" w:rsidRPr="00825B2A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825B2A">
        <w:rPr>
          <w:rFonts w:ascii="Times New Roman" w:hAnsi="Times New Roman"/>
          <w:sz w:val="28"/>
          <w:szCs w:val="28"/>
        </w:rPr>
        <w:t xml:space="preserve"> </w:t>
      </w:r>
      <w:r w:rsidRPr="00FA5C51">
        <w:rPr>
          <w:rFonts w:ascii="Times New Roman" w:hAnsi="Times New Roman"/>
          <w:sz w:val="28"/>
          <w:szCs w:val="28"/>
        </w:rPr>
        <w:t xml:space="preserve">продавливают «пробку» путем подачи в вертикальный став воды </w:t>
      </w:r>
      <w:r>
        <w:rPr>
          <w:rFonts w:ascii="Times New Roman" w:hAnsi="Times New Roman"/>
          <w:sz w:val="28"/>
          <w:szCs w:val="28"/>
        </w:rPr>
        <w:t>и дополнительно сжатого воздуха</w:t>
      </w:r>
      <w:r w:rsidRPr="00825B2A">
        <w:rPr>
          <w:rFonts w:ascii="Times New Roman" w:hAnsi="Times New Roman"/>
          <w:sz w:val="28"/>
          <w:szCs w:val="28"/>
        </w:rPr>
        <w:t>;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A5C51">
        <w:rPr>
          <w:rFonts w:ascii="Times New Roman" w:hAnsi="Times New Roman"/>
          <w:sz w:val="28"/>
          <w:szCs w:val="28"/>
        </w:rPr>
        <w:t>подвергают закладочный трубопровод вибрационному воздействию с целью снижения сопротивления движению смеси.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Ликвидацию закупорки с разборкой трубопровода выполняют следующим образом:</w:t>
      </w:r>
    </w:p>
    <w:p w:rsidR="001024CD" w:rsidRPr="00825B2A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825B2A">
        <w:rPr>
          <w:rFonts w:ascii="Times New Roman" w:hAnsi="Times New Roman"/>
          <w:sz w:val="28"/>
          <w:szCs w:val="28"/>
        </w:rPr>
        <w:t xml:space="preserve">- </w:t>
      </w:r>
      <w:r w:rsidRPr="00FA5C51">
        <w:rPr>
          <w:rFonts w:ascii="Times New Roman" w:hAnsi="Times New Roman"/>
          <w:sz w:val="28"/>
          <w:szCs w:val="28"/>
        </w:rPr>
        <w:t>сбрасывают давление в закладочном трубопроводе, для чего выпускают закладочную смесь из вертикальных участков через устройства аварийного сброса; расстыковывают  трубопр</w:t>
      </w:r>
      <w:r>
        <w:rPr>
          <w:rFonts w:ascii="Times New Roman" w:hAnsi="Times New Roman"/>
          <w:sz w:val="28"/>
          <w:szCs w:val="28"/>
        </w:rPr>
        <w:t>овод  и   удаляют  закладочную</w:t>
      </w:r>
      <w:r w:rsidRPr="00FA5C51">
        <w:rPr>
          <w:rFonts w:ascii="Times New Roman" w:hAnsi="Times New Roman"/>
          <w:sz w:val="28"/>
          <w:szCs w:val="28"/>
        </w:rPr>
        <w:t xml:space="preserve"> см</w:t>
      </w:r>
      <w:r>
        <w:rPr>
          <w:rFonts w:ascii="Times New Roman" w:hAnsi="Times New Roman"/>
          <w:sz w:val="28"/>
          <w:szCs w:val="28"/>
        </w:rPr>
        <w:t>есь из</w:t>
      </w:r>
      <w:r w:rsidRPr="00FA5C51">
        <w:rPr>
          <w:rFonts w:ascii="Times New Roman" w:hAnsi="Times New Roman"/>
          <w:sz w:val="28"/>
          <w:szCs w:val="28"/>
        </w:rPr>
        <w:t xml:space="preserve"> горизонтальных участков как в направлении от вертикального става к месту образования «пробки», так и от закладываемой камеры. Расстыковку производят так, чтобы свободный конец участка трубопровода, подлежащий очистке, был надежно закреплен на опоре; удаляют смесь из каждого участка трубопровода выдавливанием при подаче воды или воздуха под давлением, при </w:t>
      </w:r>
      <w:r w:rsidRPr="00825B2A">
        <w:rPr>
          <w:rFonts w:ascii="Times New Roman" w:hAnsi="Times New Roman"/>
          <w:sz w:val="28"/>
          <w:szCs w:val="28"/>
        </w:rPr>
        <w:t xml:space="preserve"> </w:t>
      </w:r>
      <w:r w:rsidRPr="00FA5C51">
        <w:rPr>
          <w:rFonts w:ascii="Times New Roman" w:hAnsi="Times New Roman"/>
          <w:sz w:val="28"/>
          <w:szCs w:val="28"/>
        </w:rPr>
        <w:t>этом допустимо вибрационное ст</w:t>
      </w:r>
      <w:r>
        <w:rPr>
          <w:rFonts w:ascii="Times New Roman" w:hAnsi="Times New Roman"/>
          <w:sz w:val="28"/>
          <w:szCs w:val="28"/>
        </w:rPr>
        <w:t>вие на трубы путем постукивания</w:t>
      </w:r>
      <w:r w:rsidRPr="00825B2A">
        <w:rPr>
          <w:rFonts w:ascii="Times New Roman" w:hAnsi="Times New Roman"/>
          <w:sz w:val="28"/>
          <w:szCs w:val="28"/>
        </w:rPr>
        <w:t>;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825B2A">
        <w:rPr>
          <w:rFonts w:ascii="Times New Roman" w:hAnsi="Times New Roman"/>
          <w:sz w:val="28"/>
          <w:szCs w:val="28"/>
        </w:rPr>
        <w:t xml:space="preserve">- </w:t>
      </w:r>
      <w:r w:rsidRPr="00FA5C51">
        <w:rPr>
          <w:rFonts w:ascii="Times New Roman" w:hAnsi="Times New Roman"/>
          <w:sz w:val="28"/>
          <w:szCs w:val="28"/>
        </w:rPr>
        <w:t>не допускается нахождение людей со стороны открытого торца участка трубопровода; заменяют   участок   трубопровода   со   схвати</w:t>
      </w:r>
      <w:r>
        <w:rPr>
          <w:rFonts w:ascii="Times New Roman" w:hAnsi="Times New Roman"/>
          <w:sz w:val="28"/>
          <w:szCs w:val="28"/>
        </w:rPr>
        <w:t xml:space="preserve">вшейся закладкой      новым ставом, </w:t>
      </w:r>
      <w:r w:rsidRPr="00FA5C51">
        <w:rPr>
          <w:rFonts w:ascii="Times New Roman" w:hAnsi="Times New Roman"/>
          <w:sz w:val="28"/>
          <w:szCs w:val="28"/>
        </w:rPr>
        <w:t>а замоноличенные трубы разбуривают и после очистки используют вновь.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В особо сложных случаях (при невыпуске закладки из вертикального става и др.) работы ведутся по специально разрабатываемой организации работ, утверждаемой главным инженером.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Возведение закладочного массива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Перед закладкой выработанного пространства выполняют подготовительные работы, предусмотренные в проекте (паспорте) на закладку.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Технические, разведочные и другие скважины, сообщающиеся с закладываемым пространством, изолируют с помощью деревянных пробок.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Водоприток в закладываемую камеру должен быть отведен. Если водоприток не удается ликвидировать и он превышает 10 м</w:t>
      </w:r>
      <w:r w:rsidRPr="00FA5C51">
        <w:rPr>
          <w:rFonts w:ascii="Times New Roman" w:hAnsi="Times New Roman"/>
          <w:sz w:val="28"/>
          <w:szCs w:val="28"/>
          <w:vertAlign w:val="superscript"/>
        </w:rPr>
        <w:t>3</w:t>
      </w:r>
      <w:r w:rsidRPr="00FA5C51">
        <w:rPr>
          <w:rFonts w:ascii="Times New Roman" w:hAnsi="Times New Roman"/>
          <w:sz w:val="28"/>
          <w:szCs w:val="28"/>
        </w:rPr>
        <w:t>/ч, то закладочные работы ведут по специальному проекту, утвержденному главным инженером рудника и предусматривающему дренаж или откачку воды.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Очистное пространство перед началом закладочных работ должно быть проверено маркшейдерской службой рудника, определены конфигурации и объемы выработок.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Подачу закладки из трубопровода производят в наивысшей точке закладываемой выработки.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lastRenderedPageBreak/>
        <w:t>Для удаления вытесняемого воздуха при закладке изолированных пустот проходятся специальные скважины, служащие одновременно для контроля за полнотой закладки.</w:t>
      </w:r>
    </w:p>
    <w:p w:rsidR="001024CD" w:rsidRPr="00CC3A00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Закладываемое пространство изолируют от  окружающих </w:t>
      </w:r>
      <w:r w:rsidRPr="00FA5C51">
        <w:rPr>
          <w:rFonts w:ascii="Times New Roman" w:hAnsi="Times New Roman"/>
          <w:sz w:val="28"/>
          <w:szCs w:val="28"/>
        </w:rPr>
        <w:t xml:space="preserve">выработок перемычками фильтрующего или водонепроницаемого типа. </w:t>
      </w:r>
      <w:r w:rsidRPr="00825B2A">
        <w:rPr>
          <w:rFonts w:ascii="Times New Roman" w:hAnsi="Times New Roman"/>
          <w:sz w:val="28"/>
          <w:szCs w:val="28"/>
        </w:rPr>
        <w:t xml:space="preserve">      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Рекомендуется применять перемычки по типовым проектам.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При возведении перемычки должны быть предприняты меры, обеспечивающие поступление закладочной смеси к поверхности перемычки. Не допускается оставление непосредственно за глухой перемычкой незаполненных закладкой пустот.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В перемычках должны быть смонтированы дренажные трубки или предусмотрены другие меры, с помощью которых необходимо контролировать уровень закладки за перемычкой.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Конструкции перемычек разрабатываются на</w:t>
      </w:r>
      <w:r>
        <w:rPr>
          <w:rFonts w:ascii="Times New Roman" w:hAnsi="Times New Roman"/>
          <w:sz w:val="28"/>
          <w:szCs w:val="28"/>
        </w:rPr>
        <w:t xml:space="preserve"> основании специального расчета.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Величина давления закладки при подаче твердеющей закладки находится из условия воздействии;: к а перемычку слоя незатвердевшей смеси.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Величина давления закладки в случае укладки непосредственно за перемычку гидрозакладочной смеси определяется из условия воздействия на перемычку всей высоты столба гидрозакладки.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Днище камер при всех видах закладки заполняется твердеющей смесью, обеспечивающей достижение расчетной для днища нормативной прочности в требуемые сроки. При закладке днища камер с вяжущим на основе граншлака рекомендуется снижать производительность закладочного комплекса на 30% для обеспечения повышения тонины помола граншлака и ускорения твердения закладочной смеси. При закладке днища смесью на основе цемента расход последнего должен быть не менее 150 кг/м .</w:t>
      </w:r>
    </w:p>
    <w:p w:rsidR="001024CD" w:rsidRPr="00FA5C51" w:rsidRDefault="001024CD" w:rsidP="001024CD">
      <w:pPr>
        <w:tabs>
          <w:tab w:val="left" w:pos="709"/>
        </w:tabs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При заполнении выработанного пространства твердеющей смесью на высоту очередной перемычки плюс один метр следует делать перерыв в подаче смеси для схватывания закладки продолжительностью не менее 12 часов при заполнении вышележащего объема пустот твердеющей смесью и не менее 48 часов - в случае последующей подачи гидрозакладки.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С целью упрощения конструкции перемычек, повышения надежности их работы при гидравлической закладке пустот, рекомендуется на уровне установки подэтажных перемычек'возводить слой твердеющей закладки с соблюдением технологии.</w:t>
      </w:r>
    </w:p>
    <w:p w:rsidR="001024CD" w:rsidRPr="00FA5C51" w:rsidRDefault="001024CD" w:rsidP="001024CD">
      <w:pPr>
        <w:tabs>
          <w:tab w:val="left" w:pos="709"/>
        </w:tabs>
        <w:contextualSpacing/>
        <w:rPr>
          <w:rFonts w:ascii="Times New Roman" w:hAnsi="Times New Roman"/>
          <w:sz w:val="28"/>
          <w:szCs w:val="28"/>
        </w:rPr>
      </w:pPr>
      <w:r w:rsidRPr="00CC3A00">
        <w:rPr>
          <w:rFonts w:ascii="Times New Roman" w:hAnsi="Times New Roman"/>
          <w:sz w:val="28"/>
          <w:szCs w:val="28"/>
        </w:rPr>
        <w:t xml:space="preserve">           </w:t>
      </w:r>
      <w:r w:rsidRPr="00FA5C51">
        <w:rPr>
          <w:rFonts w:ascii="Times New Roman" w:hAnsi="Times New Roman"/>
          <w:sz w:val="28"/>
          <w:szCs w:val="28"/>
        </w:rPr>
        <w:t xml:space="preserve">При производстве закладки следует обеспечить удаление воды из закладочного массива путем естественного дренажа или с помощью специальных средств: дренажных скважин, насосов, эрлифтов и др. Не допускается образование слоя воды над закладочным массивом высотой более </w:t>
      </w:r>
      <w:smartTag w:uri="urn:schemas-microsoft-com:office:smarttags" w:element="metricconverter">
        <w:smartTagPr>
          <w:attr w:name="ProductID" w:val="5 метров"/>
        </w:smartTagPr>
        <w:r w:rsidRPr="00FA5C51">
          <w:rPr>
            <w:rFonts w:ascii="Times New Roman" w:hAnsi="Times New Roman"/>
            <w:sz w:val="28"/>
            <w:szCs w:val="28"/>
          </w:rPr>
          <w:t>5 метров</w:t>
        </w:r>
      </w:smartTag>
      <w:r w:rsidRPr="00FA5C51">
        <w:rPr>
          <w:rFonts w:ascii="Times New Roman" w:hAnsi="Times New Roman"/>
          <w:sz w:val="28"/>
          <w:szCs w:val="28"/>
        </w:rPr>
        <w:t>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Окончание закладки выработки следует осуществлять с пониженной производительностью и постоянно контролировать уровень смеси с целью своевременного прекращения работ.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lastRenderedPageBreak/>
        <w:t>После твердения и усадки закладки (через неделю после подачи последней порции смеси) производят дозакладку купольной части выработки. При этом площадь недозаложенных пустот не должна превышать 10% подработанной площади.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Порядок закладки при слоевой выемке дополнительно регламентируется специальными проектами на отработку участков месторождения слоевыми системами.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Производство породной закладки.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Породу от проходческих работ используют для возведения монолитной бутобетонной закладки совместно с твердеющей смесью, а также для несвязанной породной закладки в камерах второй очереди.</w:t>
      </w:r>
    </w:p>
    <w:p w:rsidR="001024CD" w:rsidRPr="00AC65CA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Для породной закладки следует принимать камеры с углом падения лежачего блока не менее 60° и отношением длины камеры к ее высоте не менее 1:3</w:t>
      </w:r>
      <w:r w:rsidRPr="00AC65CA">
        <w:rPr>
          <w:rFonts w:ascii="Times New Roman" w:hAnsi="Times New Roman"/>
          <w:sz w:val="28"/>
          <w:szCs w:val="28"/>
        </w:rPr>
        <w:t xml:space="preserve"> </w:t>
      </w:r>
      <w:r w:rsidRPr="00FA5C51">
        <w:rPr>
          <w:rFonts w:ascii="Times New Roman" w:hAnsi="Times New Roman"/>
          <w:sz w:val="28"/>
          <w:szCs w:val="28"/>
        </w:rPr>
        <w:t>должны отражаться в специальном лабораторном жур</w:t>
      </w:r>
      <w:r>
        <w:rPr>
          <w:rFonts w:ascii="Times New Roman" w:hAnsi="Times New Roman"/>
          <w:sz w:val="28"/>
          <w:szCs w:val="28"/>
        </w:rPr>
        <w:t>нале,  который  ведут на каждом</w:t>
      </w:r>
      <w:r w:rsidRPr="00AC65CA">
        <w:rPr>
          <w:rFonts w:ascii="Times New Roman" w:hAnsi="Times New Roman"/>
          <w:sz w:val="28"/>
          <w:szCs w:val="28"/>
        </w:rPr>
        <w:t xml:space="preserve"> </w:t>
      </w:r>
      <w:r w:rsidRPr="00FA5C51">
        <w:rPr>
          <w:rFonts w:ascii="Times New Roman" w:hAnsi="Times New Roman"/>
          <w:sz w:val="28"/>
          <w:szCs w:val="28"/>
        </w:rPr>
        <w:t>закладочном участке.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jc w:val="left"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Организация закладочных работ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Ответственным руководителем закладочными работами на руднике является главный инженер рудника.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Ответственным исполнителем и непосредственным организатором технологии закладочных работ является начальник участка закладочных работ рудника.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Маркшейдерское обслуживание закладочных работ обеспечивает маркшейдерский отдел рудника.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Работы по закладке выработанного пространства осуществляют на основании локального проекта или паспорта на закладку выработки.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Локальный проект (паспорт) на закладку составляют на маркшейдерской основе, пополненной фактическим состоянием пустот с учетом локального проекта на отработку выработки.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Локальный проект (паспорт) на закладку выработки утверждает главный инженер рудника после согласования с начальником закладочного участка.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С проектом должны быть ознакомлены начальник и горный надзор добычного участка и все работники участка закладочных работ, занятые на подземных работах.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Локальный проект (паспорт) включает графическую и текстовую части. При небольших объемах подготовительных работ разрешается оформление проекта в виде графической части с включением в нее дополнительных текстовых пояснений.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В локальном проекте (паспорте) на закладку должны быть отражены следующие положения: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A5C51">
        <w:rPr>
          <w:rFonts w:ascii="Times New Roman" w:hAnsi="Times New Roman"/>
          <w:sz w:val="28"/>
          <w:szCs w:val="28"/>
        </w:rPr>
        <w:t>место и общий порядок закладки;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A5C51">
        <w:rPr>
          <w:rFonts w:ascii="Times New Roman" w:hAnsi="Times New Roman"/>
          <w:sz w:val="28"/>
          <w:szCs w:val="28"/>
        </w:rPr>
        <w:t>перечень и объем пустот выработок, подлежащих закладке;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A5C51">
        <w:rPr>
          <w:rFonts w:ascii="Times New Roman" w:hAnsi="Times New Roman"/>
          <w:sz w:val="28"/>
          <w:szCs w:val="28"/>
        </w:rPr>
        <w:t>порядок и сроки дальнейшей подработки закладочного массива;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A5C51">
        <w:rPr>
          <w:rFonts w:ascii="Times New Roman" w:hAnsi="Times New Roman"/>
          <w:sz w:val="28"/>
          <w:szCs w:val="28"/>
        </w:rPr>
        <w:t>вид закладки, нормативная прочность твердеющей закладки и сроки ее достижения с</w:t>
      </w:r>
      <w:r>
        <w:rPr>
          <w:rFonts w:ascii="Times New Roman" w:hAnsi="Times New Roman"/>
          <w:sz w:val="28"/>
          <w:szCs w:val="28"/>
        </w:rPr>
        <w:t xml:space="preserve"> </w:t>
      </w:r>
      <w:r w:rsidRPr="00FA5C51">
        <w:rPr>
          <w:rFonts w:ascii="Times New Roman" w:hAnsi="Times New Roman"/>
          <w:sz w:val="28"/>
          <w:szCs w:val="28"/>
        </w:rPr>
        <w:t>учетом принятого порядка дальнейшей подработки;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</w:t>
      </w:r>
      <w:r w:rsidRPr="00FA5C51">
        <w:rPr>
          <w:rFonts w:ascii="Times New Roman" w:hAnsi="Times New Roman"/>
          <w:sz w:val="28"/>
          <w:szCs w:val="28"/>
        </w:rPr>
        <w:t>объем закладочной смеси для закладки пустот;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A5C51">
        <w:rPr>
          <w:rFonts w:ascii="Times New Roman" w:hAnsi="Times New Roman"/>
          <w:sz w:val="28"/>
          <w:szCs w:val="28"/>
        </w:rPr>
        <w:t>составы закладочной смеси, обеспечивающие достижение нормативной прочности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FA5C51">
        <w:rPr>
          <w:rFonts w:ascii="Times New Roman" w:hAnsi="Times New Roman"/>
          <w:sz w:val="28"/>
          <w:szCs w:val="28"/>
        </w:rPr>
        <w:t>массива в требуемые сроки;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A5C51">
        <w:rPr>
          <w:rFonts w:ascii="Times New Roman" w:hAnsi="Times New Roman"/>
          <w:sz w:val="28"/>
          <w:szCs w:val="28"/>
        </w:rPr>
        <w:t>паспорта или расчет изолирующих перемычек, места их установки;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A5C51">
        <w:rPr>
          <w:rFonts w:ascii="Times New Roman" w:hAnsi="Times New Roman"/>
          <w:sz w:val="28"/>
          <w:szCs w:val="28"/>
        </w:rPr>
        <w:t>трасса закладочного трубопровода;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A5C51">
        <w:rPr>
          <w:rFonts w:ascii="Times New Roman" w:hAnsi="Times New Roman"/>
          <w:sz w:val="28"/>
          <w:szCs w:val="28"/>
        </w:rPr>
        <w:t>места расположения всех скважин, пройденных в районе закладки;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A5C51">
        <w:rPr>
          <w:rFonts w:ascii="Times New Roman" w:hAnsi="Times New Roman"/>
          <w:sz w:val="28"/>
          <w:szCs w:val="28"/>
        </w:rPr>
        <w:t>высота и объем подушки из упроченной закладки в днище выработки;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A5C51">
        <w:rPr>
          <w:rFonts w:ascii="Times New Roman" w:hAnsi="Times New Roman"/>
          <w:sz w:val="28"/>
          <w:szCs w:val="28"/>
        </w:rPr>
        <w:t>общий расход вяжущего на закладку пустот;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A5C51">
        <w:rPr>
          <w:rFonts w:ascii="Times New Roman" w:hAnsi="Times New Roman"/>
          <w:sz w:val="28"/>
          <w:szCs w:val="28"/>
        </w:rPr>
        <w:t xml:space="preserve">пути продвижения людей, обслуживающих закладочный трубопровод, места и </w:t>
      </w:r>
      <w:r>
        <w:rPr>
          <w:rFonts w:ascii="Times New Roman" w:hAnsi="Times New Roman"/>
          <w:sz w:val="28"/>
          <w:szCs w:val="28"/>
        </w:rPr>
        <w:t xml:space="preserve">- </w:t>
      </w:r>
      <w:r w:rsidRPr="00FA5C51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 xml:space="preserve"> </w:t>
      </w:r>
      <w:r w:rsidRPr="00FA5C51">
        <w:rPr>
          <w:rFonts w:ascii="Times New Roman" w:hAnsi="Times New Roman"/>
          <w:sz w:val="28"/>
          <w:szCs w:val="28"/>
        </w:rPr>
        <w:t>связи с закладочным комплексом;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A5C51">
        <w:rPr>
          <w:rFonts w:ascii="Times New Roman" w:hAnsi="Times New Roman"/>
          <w:sz w:val="28"/>
          <w:szCs w:val="28"/>
        </w:rPr>
        <w:t>пути отвода сдренированной воды;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A5C51">
        <w:rPr>
          <w:rFonts w:ascii="Times New Roman" w:hAnsi="Times New Roman"/>
          <w:sz w:val="28"/>
          <w:szCs w:val="28"/>
        </w:rPr>
        <w:t>другие мероприятия, вытекающие из конкретных условий закладки данного участка.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На основании локального проекта для работы технологического персонала закладочного комплекса на поверхности за подписью начальника закладочного участка составляют режимную карту закладки выработки, в которой приводят следующие основные данные из проекта: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A5C51">
        <w:rPr>
          <w:rFonts w:ascii="Times New Roman" w:hAnsi="Times New Roman"/>
          <w:sz w:val="28"/>
          <w:szCs w:val="28"/>
        </w:rPr>
        <w:t>наименование выработки и место ее расположения;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A5C51">
        <w:rPr>
          <w:rFonts w:ascii="Times New Roman" w:hAnsi="Times New Roman"/>
          <w:sz w:val="28"/>
          <w:szCs w:val="28"/>
        </w:rPr>
        <w:t>объем закладки, в т.ч. по днищу и по основной части камеры;</w:t>
      </w:r>
    </w:p>
    <w:p w:rsidR="001024CD" w:rsidRPr="00EC0E06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A5C51">
        <w:rPr>
          <w:rFonts w:ascii="Times New Roman" w:hAnsi="Times New Roman"/>
          <w:sz w:val="28"/>
          <w:szCs w:val="28"/>
        </w:rPr>
        <w:t>требования к нормативной прочности твердеющей закладки и срокам ее достижения</w:t>
      </w:r>
      <w:r w:rsidRPr="00EC0E06">
        <w:rPr>
          <w:rFonts w:ascii="Times New Roman" w:hAnsi="Times New Roman"/>
          <w:sz w:val="28"/>
          <w:szCs w:val="28"/>
        </w:rPr>
        <w:t>;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EC0E06">
        <w:rPr>
          <w:rFonts w:ascii="Times New Roman" w:hAnsi="Times New Roman"/>
          <w:sz w:val="28"/>
          <w:szCs w:val="28"/>
        </w:rPr>
        <w:t xml:space="preserve">- </w:t>
      </w:r>
      <w:r w:rsidRPr="00FA5C51">
        <w:rPr>
          <w:rFonts w:ascii="Times New Roman" w:hAnsi="Times New Roman"/>
          <w:sz w:val="28"/>
          <w:szCs w:val="28"/>
        </w:rPr>
        <w:t>отдельно для днища камеры и для основной части;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EC0E06">
        <w:rPr>
          <w:rFonts w:ascii="Times New Roman" w:hAnsi="Times New Roman"/>
          <w:sz w:val="28"/>
          <w:szCs w:val="28"/>
        </w:rPr>
        <w:t xml:space="preserve">- </w:t>
      </w:r>
      <w:r w:rsidRPr="00FA5C51">
        <w:rPr>
          <w:rFonts w:ascii="Times New Roman" w:hAnsi="Times New Roman"/>
          <w:sz w:val="28"/>
          <w:szCs w:val="28"/>
        </w:rPr>
        <w:t>составы  закладочной  смеси  с  указанием  удельного  расхода  компонентов  (кг/м</w:t>
      </w:r>
      <w:r w:rsidRPr="00FA5C51">
        <w:rPr>
          <w:rFonts w:ascii="Times New Roman" w:hAnsi="Times New Roman"/>
          <w:sz w:val="28"/>
          <w:szCs w:val="28"/>
          <w:vertAlign w:val="superscript"/>
        </w:rPr>
        <w:t>3</w:t>
      </w:r>
      <w:r w:rsidRPr="00FA5C51">
        <w:rPr>
          <w:rFonts w:ascii="Times New Roman" w:hAnsi="Times New Roman"/>
          <w:sz w:val="28"/>
          <w:szCs w:val="28"/>
        </w:rPr>
        <w:t>),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EC0E06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плотности смеси (г/л) и</w:t>
      </w:r>
      <w:r w:rsidRPr="00CC3A0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производительности</w:t>
      </w:r>
      <w:r w:rsidRPr="00CC3A0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закладочного </w:t>
      </w:r>
      <w:r w:rsidRPr="00FA5C51">
        <w:rPr>
          <w:rFonts w:ascii="Times New Roman" w:hAnsi="Times New Roman"/>
          <w:sz w:val="28"/>
          <w:szCs w:val="28"/>
        </w:rPr>
        <w:t>комплекса, обеспечивающие достижение нормативной прочности в днище камеры и в основной части;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EC0E06">
        <w:rPr>
          <w:rFonts w:ascii="Times New Roman" w:hAnsi="Times New Roman"/>
          <w:sz w:val="28"/>
          <w:szCs w:val="28"/>
        </w:rPr>
        <w:t xml:space="preserve">- </w:t>
      </w:r>
      <w:r w:rsidRPr="00FA5C51">
        <w:rPr>
          <w:rFonts w:ascii="Times New Roman" w:hAnsi="Times New Roman"/>
          <w:sz w:val="28"/>
          <w:szCs w:val="28"/>
        </w:rPr>
        <w:t>количество контрольных отборов образцов-кубиков смеси для испытаний.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После выемки руды специальная комиссия из состава геолого-маркшейдерской службы, представителей добычного и закладочного участка производит осмотр очистного пространства.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С учетом имеющихся данных по отбитой и выпущенной руде подтверждается полнота выпуска руды и составляется акт на погашение выемочного участка, который утверждает главный инженер рудника.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Данные, приводимые в акте, должны учитываться при составлении локального проекта (паспорта) на закладку.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На основании локального проекта (паспорта) производят установку перемычек и монтаж трубопровода согласно документации.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Перед началом закладки специальная комиссия проверяет выполнение подготовительных работ, связанных с возведением изолирующих перемычек, прокладкой закладочного трубопровода, бурением скважин и составляет акт о готовности выработки под закладку, утверждаемый главным инженером рудника.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lastRenderedPageBreak/>
        <w:t>Закладочный участок без утвержденного акта не имеет право приступить к закладке выработки.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Если после приемки выработки под закладку в соседних районах производили массовые взрывы, то перед подачей закладки перемычки должны быть повторно тщательно осмотрены техническим надзором закладочного участка и рудника. Обнаруженные нарушения должны быть устранены и первоначальная прочность перемычек восстановлена.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Завершение закладочных работ оформляют актом на окончание закладочных работ, который утверждает главный инженер рудника.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Маркшейдерская служба рудника ведет документацию по учету закладочных работ, в которой отражается перечень подлежащих закладке выработок, их объемы, виды закладки, движение пустот по каждому горизонту, залежи, блоку.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 xml:space="preserve">При определении объемов подаваемой закладочной смеси следует применять поправочный коэффициент, учитывающий уменьшение объема закладочного массива по сравнению с объемом поданной закладочной смеси за </w:t>
      </w:r>
      <w:r w:rsidRPr="00EC0E06">
        <w:rPr>
          <w:rFonts w:ascii="Times New Roman" w:hAnsi="Times New Roman"/>
          <w:sz w:val="28"/>
          <w:szCs w:val="28"/>
        </w:rPr>
        <w:t xml:space="preserve"> </w:t>
      </w:r>
      <w:r w:rsidRPr="00FA5C51">
        <w:rPr>
          <w:rFonts w:ascii="Times New Roman" w:hAnsi="Times New Roman"/>
          <w:sz w:val="28"/>
          <w:szCs w:val="28"/>
        </w:rPr>
        <w:t>счет водоотделения. усадки закладки, дренажа части смеси.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В зависимости от вида применяемой закладки значения поправочного коэффициента составляют: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для твердеющей смеси Кт = 0,92 (1,08);</w:t>
      </w:r>
    </w:p>
    <w:p w:rsidR="001024CD" w:rsidRPr="00FA5C51" w:rsidRDefault="001024CD" w:rsidP="001024CD">
      <w:pPr>
        <w:numPr>
          <w:ilvl w:val="0"/>
          <w:numId w:val="1"/>
        </w:numPr>
        <w:tabs>
          <w:tab w:val="left" w:pos="709"/>
        </w:tabs>
        <w:spacing w:after="0"/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для гидрозакладки (при Т:Ж = 70:30) К</w:t>
      </w:r>
      <w:r w:rsidRPr="00FA5C51">
        <w:rPr>
          <w:rFonts w:ascii="Times New Roman" w:hAnsi="Times New Roman"/>
          <w:sz w:val="28"/>
          <w:szCs w:val="28"/>
          <w:vertAlign w:val="subscript"/>
        </w:rPr>
        <w:t>г</w:t>
      </w:r>
      <w:r w:rsidRPr="00FA5C51">
        <w:rPr>
          <w:rFonts w:ascii="Times New Roman" w:hAnsi="Times New Roman"/>
          <w:sz w:val="28"/>
          <w:szCs w:val="28"/>
        </w:rPr>
        <w:t xml:space="preserve"> = 0,88 (1,12);</w:t>
      </w:r>
    </w:p>
    <w:p w:rsidR="001024CD" w:rsidRPr="00FA5C51" w:rsidRDefault="001024CD" w:rsidP="001024CD">
      <w:pPr>
        <w:numPr>
          <w:ilvl w:val="0"/>
          <w:numId w:val="1"/>
        </w:numPr>
        <w:tabs>
          <w:tab w:val="left" w:pos="709"/>
        </w:tabs>
        <w:spacing w:after="0"/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>для породной закладки Кп = 0,8 (1,20)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 w:rsidRPr="00FA5C51">
        <w:rPr>
          <w:rFonts w:ascii="Times New Roman" w:hAnsi="Times New Roman"/>
          <w:sz w:val="28"/>
          <w:szCs w:val="28"/>
        </w:rPr>
        <w:t xml:space="preserve">Уменьшение объема искусственного массива по сравнению с объемом закладочной смеси необходимо учитывать при определении норм расхода закладочных материалов на </w:t>
      </w:r>
      <w:smartTag w:uri="urn:schemas-microsoft-com:office:smarttags" w:element="metricconverter">
        <w:smartTagPr>
          <w:attr w:name="ProductID" w:val="1 м"/>
        </w:smartTagPr>
        <w:r w:rsidRPr="00FA5C51">
          <w:rPr>
            <w:rFonts w:ascii="Times New Roman" w:hAnsi="Times New Roman"/>
            <w:sz w:val="28"/>
            <w:szCs w:val="28"/>
          </w:rPr>
          <w:t>1 м</w:t>
        </w:r>
      </w:smartTag>
      <w:r w:rsidRPr="00FA5C51">
        <w:rPr>
          <w:rFonts w:ascii="Times New Roman" w:hAnsi="Times New Roman"/>
          <w:sz w:val="28"/>
          <w:szCs w:val="28"/>
        </w:rPr>
        <w:t xml:space="preserve"> закладываемого пространства, в частности, удельного расхода вяжущего.</w:t>
      </w:r>
    </w:p>
    <w:p w:rsidR="001024CD" w:rsidRPr="00FA5C51" w:rsidRDefault="001024CD" w:rsidP="001024CD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</w:p>
    <w:p w:rsidR="00E64649" w:rsidRDefault="00E64649">
      <w:bookmarkStart w:id="0" w:name="_GoBack"/>
      <w:bookmarkEnd w:id="0"/>
    </w:p>
    <w:sectPr w:rsidR="00E64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7D86498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4CD"/>
    <w:rsid w:val="001024CD"/>
    <w:rsid w:val="00E64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4CD"/>
    <w:pPr>
      <w:spacing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4CD"/>
    <w:pPr>
      <w:spacing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2369</Words>
  <Characters>13505</Characters>
  <Application>Microsoft Office Word</Application>
  <DocSecurity>0</DocSecurity>
  <Lines>112</Lines>
  <Paragraphs>31</Paragraphs>
  <ScaleCrop>false</ScaleCrop>
  <Company>*</Company>
  <LinksUpToDate>false</LinksUpToDate>
  <CharactersWithSpaces>15843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2016-01-07T06:26:00Z</dcterms:created>
  <dcterms:modified xsi:type="dcterms:W3CDTF">2016-01-07T06:26:00Z</dcterms:modified>
</cp:coreProperties>
</file>